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905CF" w14:textId="74417086" w:rsidR="000A4429" w:rsidRPr="00EF4A62" w:rsidRDefault="000A4429" w:rsidP="000A4429">
      <w:pPr>
        <w:rPr>
          <w:rFonts w:ascii="Arial" w:hAnsi="Arial" w:cs="Arial"/>
          <w:b/>
          <w:bCs/>
          <w:color w:val="000000" w:themeColor="text1"/>
          <w:u w:val="single"/>
          <w:lang w:val="de-DE"/>
        </w:rPr>
      </w:pPr>
      <w:r w:rsidRPr="00EF4A62">
        <w:rPr>
          <w:rFonts w:ascii="Arial" w:hAnsi="Arial" w:cs="Arial"/>
          <w:b/>
          <w:bCs/>
          <w:color w:val="000000" w:themeColor="text1"/>
          <w:u w:val="single"/>
          <w:lang w:val="de-DE"/>
        </w:rPr>
        <w:t>Auguste Reymond Pressemitteilung</w:t>
      </w:r>
    </w:p>
    <w:p w14:paraId="552099A2" w14:textId="77777777" w:rsidR="000A4429" w:rsidRPr="00EF4A62" w:rsidRDefault="000A4429" w:rsidP="000A4429">
      <w:pPr>
        <w:rPr>
          <w:rFonts w:ascii="Arial" w:hAnsi="Arial" w:cs="Arial"/>
          <w:color w:val="000000" w:themeColor="text1"/>
          <w:lang w:val="de-DE"/>
        </w:rPr>
      </w:pPr>
    </w:p>
    <w:p w14:paraId="0BAE84E2" w14:textId="5CA995B5" w:rsidR="000A4429" w:rsidRPr="00EF4A62" w:rsidRDefault="000A4429" w:rsidP="000A4429">
      <w:pPr>
        <w:rPr>
          <w:rFonts w:ascii="Arial" w:hAnsi="Arial" w:cs="Arial"/>
          <w:b/>
          <w:color w:val="000000" w:themeColor="text1"/>
          <w:lang w:val="de-CH"/>
        </w:rPr>
      </w:pPr>
      <w:r w:rsidRPr="00EF4A62">
        <w:rPr>
          <w:rFonts w:ascii="Arial" w:hAnsi="Arial" w:cs="Arial"/>
          <w:b/>
          <w:color w:val="000000" w:themeColor="text1"/>
          <w:lang w:val="de-CH"/>
        </w:rPr>
        <w:t xml:space="preserve">ORIGIN </w:t>
      </w:r>
      <w:r w:rsidR="00B43A3D" w:rsidRPr="00EF4A62">
        <w:rPr>
          <w:rFonts w:ascii="Arial" w:hAnsi="Arial" w:cs="Arial"/>
          <w:b/>
          <w:color w:val="000000" w:themeColor="text1"/>
          <w:lang w:val="de-CH"/>
        </w:rPr>
        <w:t>UNITAS LUNAR</w:t>
      </w:r>
    </w:p>
    <w:p w14:paraId="70E12A1A" w14:textId="77777777" w:rsidR="005A71E4" w:rsidRPr="00EF4A62" w:rsidRDefault="005A71E4" w:rsidP="000A4429">
      <w:pPr>
        <w:rPr>
          <w:rFonts w:ascii="Arial" w:hAnsi="Arial" w:cs="Arial"/>
          <w:b/>
          <w:color w:val="000000" w:themeColor="text1"/>
          <w:lang w:val="de-CH"/>
        </w:rPr>
      </w:pPr>
    </w:p>
    <w:p w14:paraId="3175037D" w14:textId="77777777" w:rsidR="005A71E4" w:rsidRPr="00EF4A62" w:rsidRDefault="005A71E4" w:rsidP="005A71E4">
      <w:pPr>
        <w:rPr>
          <w:rFonts w:ascii="Arial" w:hAnsi="Arial" w:cs="Arial"/>
          <w:color w:val="000000"/>
          <w:lang w:val="de-CH"/>
        </w:rPr>
      </w:pPr>
      <w:r w:rsidRPr="00EF4A62">
        <w:rPr>
          <w:rFonts w:ascii="Arial" w:hAnsi="Arial" w:cs="Arial"/>
          <w:color w:val="000000"/>
          <w:lang w:val="de-CH"/>
        </w:rPr>
        <w:t>Die ORIGIN UNITAS LUNAR zeichnet sich über eine faszinierende Dekoration auf ihrem ikonischen Uhrwerk aus: eine detailreiche Mondstruktur, die sowohl auf dem Zifferblatt als auch auf der Rückseite der Uhr sichtbar ist.</w:t>
      </w:r>
    </w:p>
    <w:p w14:paraId="7113A0EF" w14:textId="77777777" w:rsidR="005A71E4" w:rsidRPr="00EF4A62" w:rsidRDefault="005A71E4" w:rsidP="005A71E4">
      <w:pPr>
        <w:rPr>
          <w:rFonts w:ascii="Arial" w:hAnsi="Arial" w:cs="Arial"/>
          <w:color w:val="000000"/>
          <w:lang w:val="de-CH"/>
        </w:rPr>
      </w:pPr>
    </w:p>
    <w:p w14:paraId="1911D874" w14:textId="77777777" w:rsidR="005A71E4" w:rsidRPr="00EF4A62" w:rsidRDefault="005A71E4" w:rsidP="005A71E4">
      <w:pPr>
        <w:rPr>
          <w:rFonts w:ascii="Arial" w:hAnsi="Arial" w:cs="Arial"/>
          <w:color w:val="000000"/>
          <w:lang w:val="de-CH"/>
        </w:rPr>
      </w:pPr>
      <w:r w:rsidRPr="00EF4A62">
        <w:rPr>
          <w:rFonts w:ascii="Arial" w:hAnsi="Arial" w:cs="Arial"/>
          <w:color w:val="000000"/>
          <w:lang w:val="de-CH"/>
        </w:rPr>
        <w:t>In der Nacht enthüllt dieser einzigartige Zeitmesser sein letztes Geheimnis: eine hinreissende Leuchtdekoration auf der mit SuperLuminova kombinierten Karbonlünette.</w:t>
      </w:r>
    </w:p>
    <w:p w14:paraId="61194B64" w14:textId="77777777" w:rsidR="000A4429" w:rsidRPr="00EF4A62" w:rsidRDefault="000A4429" w:rsidP="000A4429">
      <w:pPr>
        <w:rPr>
          <w:rFonts w:ascii="Arial" w:eastAsia="Times New Roman" w:hAnsi="Arial" w:cs="Arial"/>
          <w:color w:val="000000" w:themeColor="text1"/>
          <w:lang w:val="de-CH"/>
        </w:rPr>
      </w:pPr>
    </w:p>
    <w:p w14:paraId="226E2547" w14:textId="77777777" w:rsidR="000A4429" w:rsidRPr="00EF4A62" w:rsidRDefault="000A4429" w:rsidP="000A4429">
      <w:pPr>
        <w:rPr>
          <w:rFonts w:ascii="Arial" w:eastAsia="Times New Roman" w:hAnsi="Arial" w:cs="Arial"/>
          <w:b/>
          <w:color w:val="000000" w:themeColor="text1"/>
          <w:lang w:val="de-DE"/>
        </w:rPr>
      </w:pPr>
      <w:r w:rsidRPr="00EF4A62">
        <w:rPr>
          <w:rFonts w:ascii="Arial" w:eastAsia="Times New Roman" w:hAnsi="Arial" w:cs="Arial"/>
          <w:b/>
          <w:color w:val="000000" w:themeColor="text1"/>
          <w:lang w:val="de-DE"/>
        </w:rPr>
        <w:t>ORIGIN-KOLLEKTION : ZUM URSPRUNG DER UNIVERSELLEN ZEIT</w:t>
      </w:r>
    </w:p>
    <w:p w14:paraId="631BD920" w14:textId="77777777" w:rsidR="000A4429" w:rsidRPr="00EF4A62" w:rsidRDefault="000A4429" w:rsidP="000A4429">
      <w:pPr>
        <w:rPr>
          <w:rFonts w:ascii="Arial" w:eastAsia="Times New Roman" w:hAnsi="Arial" w:cs="Arial"/>
          <w:color w:val="000000" w:themeColor="text1"/>
          <w:lang w:val="de-DE"/>
        </w:rPr>
      </w:pPr>
      <w:r w:rsidRPr="00EF4A62">
        <w:rPr>
          <w:rFonts w:ascii="Arial" w:eastAsia="Times New Roman" w:hAnsi="Arial" w:cs="Arial"/>
          <w:color w:val="000000" w:themeColor="text1"/>
          <w:lang w:val="de-DE"/>
        </w:rPr>
        <w:t>Die ORIGIN-Kollektion erforscht die Gesetze der Astronomie und der Mathematik, die beiden Disziplinen, welche als Ursprung der Uhrmacherei gelten. In drei Modellen verkörpert sie ein kosmografisches Konzept der Zeit, in dem Wissenschaft und das Mysterium des Universums vom unendlich Grossen bis zum undendlich Kleinen eine Einheit bilden. Sie ist auch eine Hommage an das berühmte, von Auguste Reymond entwickelte UNITAS-Werk. Dieses mechanische Uhrwerk mit Handaufzug, das in der ganzen Welt für seine Robustheit und hohe Zuverlässigkeit bekannt ist, wird heute in allen Modellen der ORIGIN-Serie eingesetzt. Inspiriert von den Proportionen der sakralen Geometrie, ist das Gehäuse der ORIGIN-Kollektion harmonisch ausgewogen. Mit einem Durchmesser von 44 mm besteht das für die moderne Uhrmacherei charakteristische Design aus vier verschiedenen, aber eng miteinander verbundenen Elementen : dem skelettierten Gehäuse mit durchbrochenen Hörnern und Mittelteil, dem UNITAS-Werk, der Lünette und</w:t>
      </w:r>
    </w:p>
    <w:p w14:paraId="3E659909" w14:textId="0491A1B1" w:rsidR="000A4429" w:rsidRPr="00EF4A62" w:rsidRDefault="000A4429" w:rsidP="000A4429">
      <w:pPr>
        <w:rPr>
          <w:rFonts w:ascii="Arial" w:eastAsia="Times New Roman" w:hAnsi="Arial" w:cs="Arial"/>
          <w:color w:val="000000" w:themeColor="text1"/>
          <w:lang w:val="de-DE"/>
        </w:rPr>
      </w:pPr>
      <w:r w:rsidRPr="00EF4A62">
        <w:rPr>
          <w:rFonts w:ascii="Arial" w:eastAsia="Times New Roman" w:hAnsi="Arial" w:cs="Arial"/>
          <w:color w:val="000000" w:themeColor="text1"/>
          <w:lang w:val="de-DE"/>
        </w:rPr>
        <w:t>dem verschraubten Gehäuseboden.</w:t>
      </w:r>
    </w:p>
    <w:p w14:paraId="61F4C53C" w14:textId="063F8902" w:rsidR="000A4429" w:rsidRPr="00EF4A62" w:rsidRDefault="000A4429" w:rsidP="000A4429">
      <w:pPr>
        <w:rPr>
          <w:rFonts w:ascii="Arial" w:eastAsia="Times New Roman" w:hAnsi="Arial" w:cs="Arial"/>
          <w:color w:val="000000" w:themeColor="text1"/>
          <w:lang w:val="de-DE"/>
        </w:rPr>
      </w:pPr>
    </w:p>
    <w:p w14:paraId="40BED2C3" w14:textId="77777777" w:rsidR="000A4429" w:rsidRPr="00EF4A62" w:rsidRDefault="000A4429" w:rsidP="000A4429">
      <w:pPr>
        <w:rPr>
          <w:rFonts w:ascii="Arial" w:eastAsia="Times New Roman" w:hAnsi="Arial" w:cs="Arial"/>
          <w:color w:val="000000" w:themeColor="text1"/>
          <w:lang w:val="de-DE"/>
        </w:rPr>
      </w:pPr>
    </w:p>
    <w:p w14:paraId="73A84872" w14:textId="77777777" w:rsidR="000A4429" w:rsidRPr="00EF4A62" w:rsidRDefault="000A4429" w:rsidP="000A4429">
      <w:pPr>
        <w:rPr>
          <w:rFonts w:ascii="Arial" w:eastAsia="Times New Roman" w:hAnsi="Arial" w:cs="Arial"/>
          <w:b/>
          <w:color w:val="000000" w:themeColor="text1"/>
          <w:lang w:val="de-DE"/>
        </w:rPr>
      </w:pPr>
      <w:r w:rsidRPr="00EF4A62">
        <w:rPr>
          <w:rFonts w:ascii="Arial" w:eastAsia="Times New Roman" w:hAnsi="Arial" w:cs="Arial"/>
          <w:b/>
          <w:color w:val="000000" w:themeColor="text1"/>
          <w:lang w:val="de-DE"/>
        </w:rPr>
        <w:t>AUGUSTE REYMOND - über 120 Jahre ununterbrochene Geschichte</w:t>
      </w:r>
    </w:p>
    <w:p w14:paraId="2F001903" w14:textId="77777777" w:rsidR="000A4429" w:rsidRPr="00EF4A62" w:rsidRDefault="000A4429" w:rsidP="000A4429">
      <w:pPr>
        <w:rPr>
          <w:rFonts w:ascii="Arial" w:eastAsia="Times New Roman" w:hAnsi="Arial" w:cs="Arial"/>
          <w:color w:val="000000" w:themeColor="text1"/>
          <w:lang w:val="de-DE"/>
        </w:rPr>
      </w:pPr>
      <w:r w:rsidRPr="00EF4A62">
        <w:rPr>
          <w:rFonts w:ascii="Arial" w:eastAsia="Times New Roman" w:hAnsi="Arial" w:cs="Arial"/>
          <w:color w:val="000000" w:themeColor="text1"/>
          <w:lang w:val="de-DE"/>
        </w:rPr>
        <w:t>Die Geschichte des Unternehmens begann 1898, als der sechsundzwanzigjährige Auguste Reymond mit der Herstellung der ersten Uhren begann, die fortan seinen Namen oder die Marke ARSA (Auguste Reymond SA) tragen sollten. Der Erfolg stellte sich sofort ein, und ein Jahrzehnt später beschäftigte die Manufaktur über 100 Mitarbeiter und wurde zum größten Arbeitgeber im Berner Jura. Seine Zeitmesser und UNITAS-Uhrwerke sind für ihre Qualität und Zuverlässigkeit bekannt, wofür Auguste Reymond mit zahlreichen Uhrmacherpreisen ausgezeichnet wurde. Im Jahr 2021 schlägt das Unternehmen ein neues Kapitel in seiner Geschichte auf. Die zwei Jahre zuvor von Philip W.A. Klingenberg erworbenen Werkstätten ziehen nach Nidau am Bielersee um.</w:t>
      </w:r>
    </w:p>
    <w:p w14:paraId="31CC6441" w14:textId="77777777" w:rsidR="000A4429" w:rsidRPr="00EF4A62" w:rsidRDefault="000A4429" w:rsidP="000A4429">
      <w:pPr>
        <w:rPr>
          <w:rFonts w:ascii="Arial" w:eastAsia="Times New Roman" w:hAnsi="Arial" w:cs="Arial"/>
          <w:color w:val="000000" w:themeColor="text1"/>
          <w:lang w:val="de-DE"/>
        </w:rPr>
      </w:pPr>
    </w:p>
    <w:p w14:paraId="4E77CF04" w14:textId="6C1669D8" w:rsidR="000A4429" w:rsidRPr="00EF4A62" w:rsidRDefault="000A4429" w:rsidP="000A4429">
      <w:pPr>
        <w:rPr>
          <w:rFonts w:ascii="Arial" w:eastAsia="Times New Roman" w:hAnsi="Arial" w:cs="Arial"/>
          <w:color w:val="000000" w:themeColor="text1"/>
          <w:lang w:val="de-DE"/>
        </w:rPr>
      </w:pPr>
      <w:r w:rsidRPr="00EF4A62">
        <w:rPr>
          <w:rFonts w:ascii="Arial" w:eastAsia="Times New Roman" w:hAnsi="Arial" w:cs="Arial"/>
          <w:color w:val="000000" w:themeColor="text1"/>
          <w:lang w:val="de-DE"/>
        </w:rPr>
        <w:t>Die Manufaktur Auguste Reymond bleibt zwar den Werten der Marke treu, bringt aber von nun an eine neue Philosophie der Zeit zum Ausdruck. Eine mystische Mission, die insbesondere in der heiligen Geometrie schwingt, begleitet die Konzeption der neuen Kollektionen.</w:t>
      </w:r>
    </w:p>
    <w:p w14:paraId="69EB5C9D" w14:textId="77777777" w:rsidR="00FD5142" w:rsidRPr="00EF4A62" w:rsidRDefault="00FD5142" w:rsidP="000A4429">
      <w:pPr>
        <w:rPr>
          <w:rFonts w:ascii="Arial" w:eastAsia="Times New Roman" w:hAnsi="Arial" w:cs="Arial"/>
          <w:color w:val="000000" w:themeColor="text1"/>
          <w:lang w:val="de-DE"/>
        </w:rPr>
      </w:pPr>
    </w:p>
    <w:p w14:paraId="67881D70" w14:textId="77777777" w:rsidR="00133B16" w:rsidRPr="00EF4A62" w:rsidRDefault="00133B16" w:rsidP="00FD5142">
      <w:pPr>
        <w:spacing w:after="225"/>
        <w:rPr>
          <w:rFonts w:ascii="Arial" w:eastAsia="Times New Roman" w:hAnsi="Arial" w:cs="Times New Roman"/>
          <w:b/>
          <w:bCs/>
          <w:caps/>
          <w:color w:val="1A1A1A"/>
          <w:spacing w:val="12"/>
          <w:lang w:val="de-DE"/>
        </w:rPr>
      </w:pPr>
      <w:r w:rsidRPr="00EF4A62">
        <w:rPr>
          <w:rFonts w:ascii="Arial" w:eastAsia="Times New Roman" w:hAnsi="Arial" w:cs="Times New Roman"/>
          <w:b/>
          <w:bCs/>
          <w:caps/>
          <w:color w:val="1A1A1A"/>
          <w:spacing w:val="12"/>
          <w:lang w:val="de-DE"/>
        </w:rPr>
        <w:t>technische Daten</w:t>
      </w:r>
    </w:p>
    <w:p w14:paraId="3D8E3E2F" w14:textId="6CCF4B49" w:rsidR="00FD5142" w:rsidRPr="00EF4A62" w:rsidRDefault="00FD5142" w:rsidP="00FD5142">
      <w:pPr>
        <w:spacing w:after="225"/>
        <w:rPr>
          <w:rFonts w:ascii="Arial" w:eastAsiaTheme="minorHAnsi" w:hAnsi="Arial" w:cs="Times New Roman"/>
          <w:color w:val="1A1A1A"/>
          <w:lang w:val="de-DE"/>
        </w:rPr>
      </w:pPr>
      <w:r w:rsidRPr="00EF4A62">
        <w:rPr>
          <w:rFonts w:ascii="Arial" w:eastAsiaTheme="minorHAnsi" w:hAnsi="Arial" w:cs="Times New Roman"/>
          <w:color w:val="1A1A1A"/>
          <w:lang w:val="de-DE"/>
        </w:rPr>
        <w:t>Referen</w:t>
      </w:r>
      <w:r w:rsidR="00133B16" w:rsidRPr="00EF4A62">
        <w:rPr>
          <w:rFonts w:ascii="Arial" w:eastAsiaTheme="minorHAnsi" w:hAnsi="Arial" w:cs="Times New Roman"/>
          <w:color w:val="1A1A1A"/>
          <w:lang w:val="de-DE"/>
        </w:rPr>
        <w:t>z</w:t>
      </w:r>
      <w:r w:rsidRPr="00EF4A62">
        <w:rPr>
          <w:rFonts w:ascii="Arial" w:eastAsiaTheme="minorHAnsi" w:hAnsi="Arial" w:cs="Times New Roman"/>
          <w:color w:val="1A1A1A"/>
          <w:lang w:val="de-DE"/>
        </w:rPr>
        <w:t>: AR.OR.15H.301.000.301</w:t>
      </w:r>
    </w:p>
    <w:p w14:paraId="14F47734" w14:textId="60C50675" w:rsidR="00FD5142" w:rsidRPr="00EF4A62" w:rsidRDefault="00133B16" w:rsidP="00FD5142">
      <w:pPr>
        <w:rPr>
          <w:rFonts w:ascii="Arial" w:eastAsia="Times New Roman" w:hAnsi="Arial" w:cs="Times New Roman"/>
          <w:lang w:val="de-DE"/>
        </w:rPr>
      </w:pPr>
      <w:r w:rsidRPr="00EF4A62">
        <w:rPr>
          <w:rFonts w:ascii="Arial" w:eastAsia="Times New Roman" w:hAnsi="Arial" w:cs="Times New Roman"/>
          <w:caps/>
          <w:color w:val="1A1A1A"/>
          <w:spacing w:val="15"/>
          <w:shd w:val="clear" w:color="auto" w:fill="FFFFFF"/>
          <w:lang w:val="de-DE"/>
        </w:rPr>
        <w:t>gehäuse</w:t>
      </w:r>
    </w:p>
    <w:p w14:paraId="018DCF79" w14:textId="020E9C4E" w:rsidR="00FD5142" w:rsidRPr="00EF4A62" w:rsidRDefault="00133B16" w:rsidP="00FD5142">
      <w:pPr>
        <w:rPr>
          <w:rFonts w:ascii="Arial" w:eastAsia="Times New Roman" w:hAnsi="Arial" w:cs="Times New Roman"/>
          <w:color w:val="1A1A1A"/>
          <w:shd w:val="clear" w:color="auto" w:fill="FFFFFF"/>
          <w:lang w:val="de-DE"/>
        </w:rPr>
      </w:pPr>
      <w:r w:rsidRPr="00EF4A62">
        <w:rPr>
          <w:rFonts w:ascii="Arial" w:eastAsia="Times New Roman" w:hAnsi="Arial" w:cs="Times New Roman"/>
          <w:color w:val="1A1A1A"/>
          <w:shd w:val="clear" w:color="auto" w:fill="FFFFFF"/>
          <w:lang w:val="de-DE"/>
        </w:rPr>
        <w:lastRenderedPageBreak/>
        <w:t>Edelstahl, ORIGIN-Konstruktion – Verschraubte Lünette aus Karbon mit grünem Nachtdekor – Krone aus Edelstahl – Transparenter Gehäuseboden mit Saphirglas – Durchmesser:</w:t>
      </w:r>
      <w:r w:rsidR="00BB1496" w:rsidRPr="00EF4A62">
        <w:rPr>
          <w:rFonts w:ascii="Arial" w:eastAsia="Times New Roman" w:hAnsi="Arial" w:cs="Times New Roman"/>
          <w:color w:val="1A1A1A"/>
          <w:shd w:val="clear" w:color="auto" w:fill="FFFFFF"/>
          <w:lang w:val="de-DE"/>
        </w:rPr>
        <w:t xml:space="preserve"> </w:t>
      </w:r>
      <w:r w:rsidR="00BB1496" w:rsidRPr="00EF4A62">
        <w:rPr>
          <w:rFonts w:ascii="Arial" w:hAnsi="Arial"/>
          <w:color w:val="1A1A1A"/>
          <w:lang w:val="de-CH"/>
        </w:rPr>
        <w:t>ø</w:t>
      </w:r>
      <w:r w:rsidRPr="00EF4A62">
        <w:rPr>
          <w:rFonts w:ascii="Arial" w:eastAsia="Times New Roman" w:hAnsi="Arial" w:cs="Times New Roman"/>
          <w:color w:val="1A1A1A"/>
          <w:shd w:val="clear" w:color="auto" w:fill="FFFFFF"/>
          <w:lang w:val="de-DE"/>
        </w:rPr>
        <w:t xml:space="preserve"> 44 mm – Wasserdichtigkeit: 100 m</w:t>
      </w:r>
    </w:p>
    <w:p w14:paraId="385D16AC" w14:textId="77777777" w:rsidR="00FD5142" w:rsidRPr="00EF4A62" w:rsidRDefault="00FD5142" w:rsidP="00FD5142">
      <w:pPr>
        <w:rPr>
          <w:rFonts w:ascii="Arial" w:eastAsia="Times New Roman" w:hAnsi="Arial" w:cs="Times New Roman"/>
          <w:lang w:val="de-DE"/>
        </w:rPr>
      </w:pPr>
    </w:p>
    <w:p w14:paraId="663B836C" w14:textId="7549D584" w:rsidR="00FD5142" w:rsidRPr="00EF4A62" w:rsidRDefault="00133B16" w:rsidP="00FD5142">
      <w:pPr>
        <w:rPr>
          <w:rFonts w:ascii="Arial" w:eastAsia="Times New Roman" w:hAnsi="Arial" w:cs="Times New Roman"/>
          <w:lang w:val="de-DE"/>
        </w:rPr>
      </w:pPr>
      <w:r w:rsidRPr="00EF4A62">
        <w:rPr>
          <w:rFonts w:ascii="Arial" w:eastAsia="Times New Roman" w:hAnsi="Arial" w:cs="Times New Roman"/>
          <w:caps/>
          <w:color w:val="1A1A1A"/>
          <w:spacing w:val="15"/>
          <w:shd w:val="clear" w:color="auto" w:fill="FFFFFF"/>
          <w:lang w:val="de-DE"/>
        </w:rPr>
        <w:t>uhrwerk</w:t>
      </w:r>
    </w:p>
    <w:p w14:paraId="142DC1B8" w14:textId="0F4BADC6" w:rsidR="00FD5142" w:rsidRPr="00EF4A62" w:rsidRDefault="00133B16" w:rsidP="00FD5142">
      <w:pPr>
        <w:pStyle w:val="NormalWeb"/>
        <w:spacing w:before="0" w:beforeAutospacing="0" w:after="0"/>
        <w:rPr>
          <w:rFonts w:ascii="Arial" w:hAnsi="Arial"/>
          <w:color w:val="1A1A1A"/>
          <w:sz w:val="24"/>
          <w:szCs w:val="24"/>
          <w:lang w:val="de-DE"/>
        </w:rPr>
      </w:pPr>
      <w:r w:rsidRPr="00EF4A62">
        <w:rPr>
          <w:rFonts w:ascii="Arial" w:hAnsi="Arial"/>
          <w:color w:val="1A1A1A"/>
          <w:sz w:val="24"/>
          <w:szCs w:val="24"/>
          <w:lang w:val="de-DE"/>
        </w:rPr>
        <w:t>Mechanisches Uhrwerk mit Handaufzug, UNITAS – Eingravierte Mondtextur – Gangreserve: 44 Stu</w:t>
      </w:r>
      <w:r w:rsidR="00BB1496" w:rsidRPr="00EF4A62">
        <w:rPr>
          <w:rFonts w:ascii="Arial" w:hAnsi="Arial"/>
          <w:color w:val="1A1A1A"/>
          <w:sz w:val="24"/>
          <w:szCs w:val="24"/>
          <w:lang w:val="de-DE"/>
        </w:rPr>
        <w:t>n</w:t>
      </w:r>
      <w:r w:rsidRPr="00EF4A62">
        <w:rPr>
          <w:rFonts w:ascii="Arial" w:hAnsi="Arial"/>
          <w:color w:val="1A1A1A"/>
          <w:sz w:val="24"/>
          <w:szCs w:val="24"/>
          <w:lang w:val="de-DE"/>
        </w:rPr>
        <w:t>den</w:t>
      </w:r>
      <w:r w:rsidR="00BB1496" w:rsidRPr="00EF4A62">
        <w:rPr>
          <w:rFonts w:ascii="Arial" w:hAnsi="Arial"/>
          <w:color w:val="1A1A1A"/>
          <w:sz w:val="24"/>
          <w:szCs w:val="24"/>
          <w:lang w:val="de-DE"/>
        </w:rPr>
        <w:t>.</w:t>
      </w:r>
    </w:p>
    <w:p w14:paraId="3A6D7082" w14:textId="7DEA1779" w:rsidR="00FD5142" w:rsidRPr="00EF4A62" w:rsidRDefault="00133B16" w:rsidP="00FD5142">
      <w:pPr>
        <w:rPr>
          <w:rFonts w:ascii="Arial" w:eastAsia="Times New Roman" w:hAnsi="Arial" w:cs="Times New Roman"/>
          <w:lang w:val="de-DE"/>
        </w:rPr>
      </w:pPr>
      <w:r w:rsidRPr="00EF4A62">
        <w:rPr>
          <w:rFonts w:ascii="Arial" w:eastAsia="Times New Roman" w:hAnsi="Arial" w:cs="Times New Roman"/>
          <w:caps/>
          <w:color w:val="1A1A1A"/>
          <w:spacing w:val="15"/>
          <w:shd w:val="clear" w:color="auto" w:fill="FFFFFF"/>
          <w:lang w:val="de-DE"/>
        </w:rPr>
        <w:t xml:space="preserve">FUNKTIONEN </w:t>
      </w:r>
    </w:p>
    <w:p w14:paraId="1381FBB4" w14:textId="4C93F442" w:rsidR="00FD5142" w:rsidRPr="00EF4A62" w:rsidRDefault="00133B16" w:rsidP="00FD5142">
      <w:pPr>
        <w:rPr>
          <w:rFonts w:ascii="Arial" w:eastAsiaTheme="minorHAnsi" w:hAnsi="Arial" w:cs="Times New Roman"/>
          <w:color w:val="1A1A1A"/>
          <w:lang w:val="de-DE"/>
        </w:rPr>
      </w:pPr>
      <w:r w:rsidRPr="00EF4A62">
        <w:rPr>
          <w:rFonts w:ascii="Arial" w:eastAsiaTheme="minorHAnsi" w:hAnsi="Arial" w:cs="Times New Roman"/>
          <w:color w:val="1A1A1A"/>
          <w:lang w:val="de-DE"/>
        </w:rPr>
        <w:t xml:space="preserve">Stunden und Minuten </w:t>
      </w:r>
    </w:p>
    <w:p w14:paraId="7CA1DF03" w14:textId="77777777" w:rsidR="00FD5142" w:rsidRPr="00EF4A62" w:rsidRDefault="00FD5142" w:rsidP="00FD5142">
      <w:pPr>
        <w:rPr>
          <w:rFonts w:ascii="Arial" w:eastAsia="Times New Roman" w:hAnsi="Arial" w:cs="Times New Roman"/>
          <w:caps/>
          <w:color w:val="1A1A1A"/>
          <w:spacing w:val="15"/>
          <w:shd w:val="clear" w:color="auto" w:fill="FFFFFF"/>
          <w:lang w:val="de-DE"/>
        </w:rPr>
      </w:pPr>
    </w:p>
    <w:p w14:paraId="68F55FE3" w14:textId="64A9ACF7" w:rsidR="00FD5142" w:rsidRPr="00EF4A62" w:rsidRDefault="00133B16" w:rsidP="00FD5142">
      <w:pPr>
        <w:rPr>
          <w:rFonts w:ascii="Arial" w:eastAsia="Times New Roman" w:hAnsi="Arial" w:cs="Times New Roman"/>
          <w:lang w:val="de-DE"/>
        </w:rPr>
      </w:pPr>
      <w:r w:rsidRPr="00EF4A62">
        <w:rPr>
          <w:rFonts w:ascii="Arial" w:eastAsia="Times New Roman" w:hAnsi="Arial" w:cs="Times New Roman"/>
          <w:caps/>
          <w:color w:val="1A1A1A"/>
          <w:spacing w:val="15"/>
          <w:shd w:val="clear" w:color="auto" w:fill="FFFFFF"/>
          <w:lang w:val="de-DE"/>
        </w:rPr>
        <w:t xml:space="preserve">ZEIGER </w:t>
      </w:r>
    </w:p>
    <w:p w14:paraId="286C7397" w14:textId="0D3E03EC" w:rsidR="00FD5142" w:rsidRPr="00EF4A62" w:rsidRDefault="00133B16" w:rsidP="00FD5142">
      <w:pPr>
        <w:rPr>
          <w:rFonts w:ascii="Arial" w:eastAsiaTheme="minorHAnsi" w:hAnsi="Arial" w:cs="Times New Roman"/>
          <w:color w:val="1A1A1A"/>
          <w:lang w:val="de-CH"/>
        </w:rPr>
      </w:pPr>
      <w:r w:rsidRPr="00EF4A62">
        <w:rPr>
          <w:rFonts w:ascii="Arial" w:eastAsiaTheme="minorHAnsi" w:hAnsi="Arial" w:cs="Times New Roman"/>
          <w:color w:val="1A1A1A"/>
          <w:lang w:val="de-DE"/>
        </w:rPr>
        <w:t xml:space="preserve">AR-Zeiger in Kompassform mit </w:t>
      </w:r>
      <w:r w:rsidR="00BB1496" w:rsidRPr="00EF4A62">
        <w:rPr>
          <w:rFonts w:ascii="Arial" w:eastAsiaTheme="minorHAnsi" w:hAnsi="Arial" w:cs="Times New Roman"/>
          <w:color w:val="1A1A1A"/>
          <w:lang w:val="de-CH"/>
        </w:rPr>
        <w:t>Super-LumiNova®</w:t>
      </w:r>
    </w:p>
    <w:p w14:paraId="639B1F73" w14:textId="77777777" w:rsidR="00FD5142" w:rsidRPr="00EF4A62" w:rsidRDefault="00FD5142" w:rsidP="00FD5142">
      <w:pPr>
        <w:rPr>
          <w:rFonts w:ascii="Arial" w:eastAsiaTheme="minorHAnsi" w:hAnsi="Arial" w:cs="Times New Roman"/>
          <w:color w:val="1A1A1A"/>
          <w:lang w:val="de-DE"/>
        </w:rPr>
      </w:pPr>
    </w:p>
    <w:p w14:paraId="51127670" w14:textId="6C33D9BA" w:rsidR="00FD5142" w:rsidRPr="00EF4A62" w:rsidRDefault="00133B16" w:rsidP="00FD5142">
      <w:pPr>
        <w:rPr>
          <w:rFonts w:ascii="Arial" w:eastAsia="Times New Roman" w:hAnsi="Arial" w:cs="Times New Roman"/>
          <w:lang w:val="de-DE"/>
        </w:rPr>
      </w:pPr>
      <w:r w:rsidRPr="00EF4A62">
        <w:rPr>
          <w:rFonts w:ascii="Arial" w:eastAsia="Times New Roman" w:hAnsi="Arial" w:cs="Times New Roman"/>
          <w:caps/>
          <w:color w:val="1A1A1A"/>
          <w:spacing w:val="15"/>
          <w:shd w:val="clear" w:color="auto" w:fill="FFFFFF"/>
          <w:lang w:val="de-DE"/>
        </w:rPr>
        <w:t>band</w:t>
      </w:r>
    </w:p>
    <w:p w14:paraId="52894C90" w14:textId="78032F5A" w:rsidR="00133B16" w:rsidRPr="00EF4A62" w:rsidRDefault="00133B16" w:rsidP="00FD5142">
      <w:pPr>
        <w:pStyle w:val="NormalWeb"/>
        <w:spacing w:before="0" w:beforeAutospacing="0"/>
        <w:rPr>
          <w:rFonts w:ascii="Arial" w:hAnsi="Arial"/>
          <w:color w:val="1A1A1A"/>
          <w:sz w:val="24"/>
          <w:szCs w:val="24"/>
          <w:lang w:val="de-DE"/>
        </w:rPr>
      </w:pPr>
      <w:r w:rsidRPr="00EF4A62">
        <w:rPr>
          <w:rFonts w:ascii="Arial" w:hAnsi="Arial"/>
          <w:color w:val="1A1A1A"/>
          <w:sz w:val="24"/>
          <w:szCs w:val="24"/>
          <w:lang w:val="de-DE"/>
        </w:rPr>
        <w:t>Dunkelgraues Kalbslederarmband 22/20 - Faltschliesse</w:t>
      </w:r>
    </w:p>
    <w:p w14:paraId="2E03676A" w14:textId="189D3E0C" w:rsidR="00FD5142" w:rsidRPr="00EF4A62" w:rsidRDefault="00FD5142" w:rsidP="00FD5142">
      <w:pPr>
        <w:rPr>
          <w:rFonts w:ascii="Arial" w:eastAsia="Times New Roman" w:hAnsi="Arial" w:cs="Times New Roman"/>
          <w:lang w:val="de-DE"/>
        </w:rPr>
      </w:pPr>
      <w:r w:rsidRPr="00EF4A62">
        <w:rPr>
          <w:rFonts w:ascii="Arial" w:eastAsia="Times New Roman" w:hAnsi="Arial" w:cs="Times New Roman"/>
          <w:caps/>
          <w:color w:val="1A1A1A"/>
          <w:spacing w:val="15"/>
          <w:shd w:val="clear" w:color="auto" w:fill="FFFFFF"/>
          <w:lang w:val="de-DE"/>
        </w:rPr>
        <w:t>pr</w:t>
      </w:r>
      <w:r w:rsidR="00133B16" w:rsidRPr="00EF4A62">
        <w:rPr>
          <w:rFonts w:ascii="Arial" w:eastAsia="Times New Roman" w:hAnsi="Arial" w:cs="Times New Roman"/>
          <w:caps/>
          <w:color w:val="1A1A1A"/>
          <w:spacing w:val="15"/>
          <w:shd w:val="clear" w:color="auto" w:fill="FFFFFF"/>
          <w:lang w:val="de-DE"/>
        </w:rPr>
        <w:t xml:space="preserve">eis </w:t>
      </w:r>
    </w:p>
    <w:p w14:paraId="53A31763" w14:textId="77777777" w:rsidR="00FD5142" w:rsidRPr="00EF4A62" w:rsidRDefault="00FD5142" w:rsidP="00FD5142">
      <w:pPr>
        <w:rPr>
          <w:rFonts w:ascii="Arial" w:eastAsiaTheme="minorHAnsi" w:hAnsi="Arial" w:cs="Times New Roman"/>
          <w:color w:val="1A1A1A"/>
          <w:lang w:val="de-DE"/>
        </w:rPr>
      </w:pPr>
      <w:r w:rsidRPr="00EF4A62">
        <w:rPr>
          <w:rFonts w:ascii="Arial" w:eastAsiaTheme="minorHAnsi" w:hAnsi="Arial" w:cs="Times New Roman"/>
          <w:color w:val="1A1A1A"/>
          <w:lang w:val="de-DE"/>
        </w:rPr>
        <w:t>4'995 CHF</w:t>
      </w:r>
    </w:p>
    <w:p w14:paraId="054CE8AD" w14:textId="12FD882C" w:rsidR="00FD5142" w:rsidRPr="00EF4A62" w:rsidRDefault="00FD5142" w:rsidP="000A4429">
      <w:pPr>
        <w:rPr>
          <w:rFonts w:ascii="Arial" w:eastAsia="Times New Roman" w:hAnsi="Arial" w:cs="Arial"/>
          <w:color w:val="000000" w:themeColor="text1"/>
          <w:lang w:val="de-DE"/>
        </w:rPr>
      </w:pPr>
    </w:p>
    <w:p w14:paraId="5B5337B4" w14:textId="522A7124" w:rsidR="00EE37D6" w:rsidRPr="00EF4A62" w:rsidRDefault="00EE37D6" w:rsidP="00EE37D6">
      <w:pPr>
        <w:jc w:val="center"/>
        <w:rPr>
          <w:rFonts w:ascii="Arial" w:eastAsia="Times New Roman" w:hAnsi="Arial" w:cs="Arial"/>
        </w:rPr>
      </w:pPr>
      <w:r w:rsidRPr="00EF4A62">
        <w:rPr>
          <w:rFonts w:ascii="Arial" w:eastAsia="Times New Roman" w:hAnsi="Arial" w:cs="Arial"/>
          <w:color w:val="000000"/>
        </w:rPr>
        <w:t>AUGUSTE REYMOND SA, Zihlstrasse 50, 2560 Nidau, Schweiz</w:t>
      </w:r>
      <w:r w:rsidRPr="00EF4A62">
        <w:rPr>
          <w:rFonts w:ascii="Arial" w:eastAsia="Times New Roman" w:hAnsi="Arial" w:cs="Arial"/>
          <w:color w:val="000000"/>
        </w:rPr>
        <w:br/>
        <w:t>marketing@augustereymond.ch</w:t>
      </w:r>
      <w:r w:rsidRPr="00EF4A62">
        <w:rPr>
          <w:rFonts w:ascii="Arial" w:eastAsia="Times New Roman" w:hAnsi="Arial" w:cs="Arial"/>
          <w:color w:val="000000"/>
        </w:rPr>
        <w:br/>
      </w:r>
    </w:p>
    <w:p w14:paraId="235DAA19" w14:textId="77777777" w:rsidR="00EE37D6" w:rsidRPr="00EF4A62" w:rsidRDefault="00EE37D6" w:rsidP="000A4429">
      <w:pPr>
        <w:rPr>
          <w:rFonts w:ascii="Arial" w:eastAsia="Times New Roman" w:hAnsi="Arial" w:cs="Arial"/>
          <w:color w:val="000000" w:themeColor="text1"/>
        </w:rPr>
      </w:pPr>
    </w:p>
    <w:p w14:paraId="5AACC423" w14:textId="328A371F" w:rsidR="000A4429" w:rsidRPr="00EF4A62" w:rsidRDefault="000A4429" w:rsidP="000A4429">
      <w:pPr>
        <w:rPr>
          <w:rFonts w:ascii="Arial" w:eastAsia="Times New Roman" w:hAnsi="Arial" w:cs="Arial"/>
        </w:rPr>
      </w:pPr>
      <w:r w:rsidRPr="00EF4A62">
        <w:rPr>
          <w:rFonts w:ascii="Arial" w:hAnsi="Arial" w:cs="Arial"/>
          <w:color w:val="FFFFFF"/>
        </w:rPr>
        <w:t xml:space="preserve">ORIGIN: AUX SOURCES DU TEMPS UNIVERSEL </w:t>
      </w:r>
    </w:p>
    <w:p w14:paraId="7E1A5AFF" w14:textId="5226CD76" w:rsidR="000A4429" w:rsidRPr="00EF4A62" w:rsidRDefault="000A4429" w:rsidP="000A4429">
      <w:pPr>
        <w:widowControl w:val="0"/>
        <w:autoSpaceDE w:val="0"/>
        <w:autoSpaceDN w:val="0"/>
        <w:adjustRightInd w:val="0"/>
        <w:spacing w:line="280" w:lineRule="atLeast"/>
        <w:rPr>
          <w:rFonts w:ascii="Arial" w:hAnsi="Arial" w:cs="Arial"/>
          <w:lang w:val="de-DE"/>
        </w:rPr>
      </w:pPr>
      <w:r w:rsidRPr="00EF4A62">
        <w:rPr>
          <w:rFonts w:ascii="Arial" w:hAnsi="Arial" w:cs="Arial"/>
          <w:noProof/>
          <w:lang w:val="de-DE"/>
        </w:rPr>
        <w:drawing>
          <wp:inline distT="0" distB="0" distL="0" distR="0" wp14:anchorId="1BA14EA7" wp14:editId="165314A4">
            <wp:extent cx="162560" cy="182880"/>
            <wp:effectExtent l="0" t="0" r="0" b="0"/>
            <wp:docPr id="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2560" cy="182880"/>
                    </a:xfrm>
                    <a:prstGeom prst="rect">
                      <a:avLst/>
                    </a:prstGeom>
                    <a:noFill/>
                    <a:ln>
                      <a:noFill/>
                    </a:ln>
                  </pic:spPr>
                </pic:pic>
              </a:graphicData>
            </a:graphic>
          </wp:inline>
        </w:drawing>
      </w:r>
      <w:r w:rsidRPr="00EF4A62">
        <w:rPr>
          <w:rFonts w:ascii="Arial" w:hAnsi="Arial" w:cs="Arial"/>
          <w:lang w:val="de-DE"/>
        </w:rPr>
        <w:t xml:space="preserve"> </w:t>
      </w:r>
      <w:r w:rsidRPr="00EF4A62">
        <w:rPr>
          <w:rFonts w:ascii="Arial" w:hAnsi="Arial" w:cs="Arial"/>
          <w:noProof/>
          <w:lang w:val="de-DE"/>
        </w:rPr>
        <w:drawing>
          <wp:inline distT="0" distB="0" distL="0" distR="0" wp14:anchorId="0C4BA55B" wp14:editId="4D135C5D">
            <wp:extent cx="111760" cy="18288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1760" cy="182880"/>
                    </a:xfrm>
                    <a:prstGeom prst="rect">
                      <a:avLst/>
                    </a:prstGeom>
                    <a:noFill/>
                    <a:ln>
                      <a:noFill/>
                    </a:ln>
                  </pic:spPr>
                </pic:pic>
              </a:graphicData>
            </a:graphic>
          </wp:inline>
        </w:drawing>
      </w:r>
      <w:r w:rsidRPr="00EF4A62">
        <w:rPr>
          <w:rFonts w:ascii="Arial" w:hAnsi="Arial" w:cs="Arial"/>
          <w:lang w:val="de-DE"/>
        </w:rPr>
        <w:t xml:space="preserve"> </w:t>
      </w:r>
      <w:r w:rsidRPr="00EF4A62">
        <w:rPr>
          <w:rFonts w:ascii="Arial" w:hAnsi="Arial" w:cs="Arial"/>
          <w:noProof/>
          <w:lang w:val="de-DE"/>
        </w:rPr>
        <w:drawing>
          <wp:inline distT="0" distB="0" distL="0" distR="0" wp14:anchorId="7ACB407C" wp14:editId="6275DA0B">
            <wp:extent cx="182880" cy="18288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EF4A62">
        <w:rPr>
          <w:rFonts w:ascii="Arial" w:hAnsi="Arial" w:cs="Arial"/>
          <w:lang w:val="de-DE"/>
        </w:rPr>
        <w:t xml:space="preserve"> </w:t>
      </w:r>
      <w:r w:rsidRPr="00EF4A62">
        <w:rPr>
          <w:rFonts w:ascii="Arial" w:hAnsi="Arial" w:cs="Arial"/>
          <w:noProof/>
          <w:lang w:val="de-DE"/>
        </w:rPr>
        <w:drawing>
          <wp:inline distT="0" distB="0" distL="0" distR="0" wp14:anchorId="5E3AC1B8" wp14:editId="0F269500">
            <wp:extent cx="132080" cy="18288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080" cy="182880"/>
                    </a:xfrm>
                    <a:prstGeom prst="rect">
                      <a:avLst/>
                    </a:prstGeom>
                    <a:noFill/>
                    <a:ln>
                      <a:noFill/>
                    </a:ln>
                  </pic:spPr>
                </pic:pic>
              </a:graphicData>
            </a:graphic>
          </wp:inline>
        </w:drawing>
      </w:r>
      <w:r w:rsidRPr="00EF4A62">
        <w:rPr>
          <w:rFonts w:ascii="Arial" w:hAnsi="Arial" w:cs="Arial"/>
          <w:lang w:val="de-DE"/>
        </w:rPr>
        <w:t xml:space="preserve"> </w:t>
      </w:r>
      <w:r w:rsidRPr="00EF4A62">
        <w:rPr>
          <w:rFonts w:ascii="Arial" w:hAnsi="Arial" w:cs="Arial"/>
          <w:noProof/>
          <w:lang w:val="de-DE"/>
        </w:rPr>
        <w:drawing>
          <wp:inline distT="0" distB="0" distL="0" distR="0" wp14:anchorId="562EDCB8" wp14:editId="5ED64FC4">
            <wp:extent cx="172720" cy="182880"/>
            <wp:effectExtent l="0" t="0" r="508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720" cy="182880"/>
                    </a:xfrm>
                    <a:prstGeom prst="rect">
                      <a:avLst/>
                    </a:prstGeom>
                    <a:noFill/>
                    <a:ln>
                      <a:noFill/>
                    </a:ln>
                  </pic:spPr>
                </pic:pic>
              </a:graphicData>
            </a:graphic>
          </wp:inline>
        </w:drawing>
      </w:r>
      <w:r w:rsidRPr="00EF4A62">
        <w:rPr>
          <w:rFonts w:ascii="Arial" w:hAnsi="Arial" w:cs="Arial"/>
          <w:lang w:val="de-DE"/>
        </w:rPr>
        <w:t xml:space="preserve"> </w:t>
      </w:r>
      <w:r w:rsidRPr="00EF4A62">
        <w:rPr>
          <w:rFonts w:ascii="Arial" w:hAnsi="Arial" w:cs="Arial"/>
          <w:noProof/>
          <w:lang w:val="de-DE"/>
        </w:rPr>
        <w:drawing>
          <wp:inline distT="0" distB="0" distL="0" distR="0" wp14:anchorId="5EBEF2A2" wp14:editId="5E6F2849">
            <wp:extent cx="132080" cy="18288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080" cy="182880"/>
                    </a:xfrm>
                    <a:prstGeom prst="rect">
                      <a:avLst/>
                    </a:prstGeom>
                    <a:noFill/>
                    <a:ln>
                      <a:noFill/>
                    </a:ln>
                  </pic:spPr>
                </pic:pic>
              </a:graphicData>
            </a:graphic>
          </wp:inline>
        </w:drawing>
      </w:r>
      <w:r w:rsidRPr="00EF4A62">
        <w:rPr>
          <w:rFonts w:ascii="Arial" w:hAnsi="Arial" w:cs="Arial"/>
          <w:lang w:val="de-DE"/>
        </w:rPr>
        <w:t xml:space="preserve"> </w:t>
      </w:r>
      <w:r w:rsidRPr="00EF4A62">
        <w:rPr>
          <w:rFonts w:ascii="Arial" w:hAnsi="Arial" w:cs="Arial"/>
          <w:noProof/>
          <w:lang w:val="de-DE"/>
        </w:rPr>
        <w:drawing>
          <wp:inline distT="0" distB="0" distL="0" distR="0" wp14:anchorId="696966E3" wp14:editId="0B9D01A9">
            <wp:extent cx="142240" cy="182880"/>
            <wp:effectExtent l="0" t="0" r="1016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240" cy="182880"/>
                    </a:xfrm>
                    <a:prstGeom prst="rect">
                      <a:avLst/>
                    </a:prstGeom>
                    <a:noFill/>
                    <a:ln>
                      <a:noFill/>
                    </a:ln>
                  </pic:spPr>
                </pic:pic>
              </a:graphicData>
            </a:graphic>
          </wp:inline>
        </w:drawing>
      </w:r>
      <w:r w:rsidRPr="00EF4A62">
        <w:rPr>
          <w:rFonts w:ascii="Arial" w:hAnsi="Arial" w:cs="Arial"/>
          <w:lang w:val="de-DE"/>
        </w:rPr>
        <w:t xml:space="preserve"> </w:t>
      </w:r>
      <w:r w:rsidRPr="00EF4A62">
        <w:rPr>
          <w:rFonts w:ascii="Arial" w:hAnsi="Arial" w:cs="Arial"/>
          <w:noProof/>
          <w:lang w:val="de-DE"/>
        </w:rPr>
        <w:drawing>
          <wp:inline distT="0" distB="0" distL="0" distR="0" wp14:anchorId="21557927" wp14:editId="67158EF4">
            <wp:extent cx="142240" cy="182880"/>
            <wp:effectExtent l="0" t="0" r="1016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240" cy="182880"/>
                    </a:xfrm>
                    <a:prstGeom prst="rect">
                      <a:avLst/>
                    </a:prstGeom>
                    <a:noFill/>
                    <a:ln>
                      <a:noFill/>
                    </a:ln>
                  </pic:spPr>
                </pic:pic>
              </a:graphicData>
            </a:graphic>
          </wp:inline>
        </w:drawing>
      </w:r>
      <w:r w:rsidRPr="00EF4A62">
        <w:rPr>
          <w:rFonts w:ascii="Arial" w:hAnsi="Arial" w:cs="Arial"/>
          <w:lang w:val="de-DE"/>
        </w:rPr>
        <w:t xml:space="preserve"> </w:t>
      </w:r>
      <w:r w:rsidRPr="00EF4A62">
        <w:rPr>
          <w:rFonts w:ascii="Arial" w:hAnsi="Arial" w:cs="Arial"/>
          <w:noProof/>
          <w:lang w:val="de-DE"/>
        </w:rPr>
        <w:drawing>
          <wp:inline distT="0" distB="0" distL="0" distR="0" wp14:anchorId="411A12EA" wp14:editId="2054608B">
            <wp:extent cx="182880" cy="18288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EF4A62">
        <w:rPr>
          <w:rFonts w:ascii="Arial" w:hAnsi="Arial" w:cs="Arial"/>
          <w:lang w:val="de-DE"/>
        </w:rPr>
        <w:t xml:space="preserve"> </w:t>
      </w:r>
      <w:r w:rsidRPr="00EF4A62">
        <w:rPr>
          <w:rFonts w:ascii="Arial" w:hAnsi="Arial" w:cs="Arial"/>
          <w:noProof/>
          <w:lang w:val="de-DE"/>
        </w:rPr>
        <w:drawing>
          <wp:inline distT="0" distB="0" distL="0" distR="0" wp14:anchorId="60087D8D" wp14:editId="40C567E2">
            <wp:extent cx="111760" cy="18288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760" cy="182880"/>
                    </a:xfrm>
                    <a:prstGeom prst="rect">
                      <a:avLst/>
                    </a:prstGeom>
                    <a:noFill/>
                    <a:ln>
                      <a:noFill/>
                    </a:ln>
                  </pic:spPr>
                </pic:pic>
              </a:graphicData>
            </a:graphic>
          </wp:inline>
        </w:drawing>
      </w:r>
      <w:r w:rsidRPr="00EF4A62">
        <w:rPr>
          <w:rFonts w:ascii="Arial" w:hAnsi="Arial" w:cs="Arial"/>
          <w:lang w:val="de-DE"/>
        </w:rPr>
        <w:t xml:space="preserve"> </w:t>
      </w:r>
      <w:r w:rsidRPr="00EF4A62">
        <w:rPr>
          <w:rFonts w:ascii="Arial" w:hAnsi="Arial" w:cs="Arial"/>
          <w:noProof/>
          <w:lang w:val="de-DE"/>
        </w:rPr>
        <w:drawing>
          <wp:inline distT="0" distB="0" distL="0" distR="0" wp14:anchorId="702F24E3" wp14:editId="5BA705DC">
            <wp:extent cx="111760" cy="18288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1760" cy="182880"/>
                    </a:xfrm>
                    <a:prstGeom prst="rect">
                      <a:avLst/>
                    </a:prstGeom>
                    <a:noFill/>
                    <a:ln>
                      <a:noFill/>
                    </a:ln>
                  </pic:spPr>
                </pic:pic>
              </a:graphicData>
            </a:graphic>
          </wp:inline>
        </w:drawing>
      </w:r>
      <w:r w:rsidRPr="00EF4A62">
        <w:rPr>
          <w:rFonts w:ascii="Arial" w:hAnsi="Arial" w:cs="Arial"/>
          <w:lang w:val="de-DE"/>
        </w:rPr>
        <w:t xml:space="preserve"> </w:t>
      </w:r>
      <w:r w:rsidRPr="00EF4A62">
        <w:rPr>
          <w:rFonts w:ascii="Arial" w:hAnsi="Arial" w:cs="Arial"/>
          <w:noProof/>
          <w:lang w:val="de-DE"/>
        </w:rPr>
        <w:drawing>
          <wp:inline distT="0" distB="0" distL="0" distR="0" wp14:anchorId="3198AA41" wp14:editId="48C85794">
            <wp:extent cx="152400" cy="18288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82880"/>
                    </a:xfrm>
                    <a:prstGeom prst="rect">
                      <a:avLst/>
                    </a:prstGeom>
                    <a:noFill/>
                    <a:ln>
                      <a:noFill/>
                    </a:ln>
                  </pic:spPr>
                </pic:pic>
              </a:graphicData>
            </a:graphic>
          </wp:inline>
        </w:drawing>
      </w:r>
      <w:r w:rsidRPr="00EF4A62">
        <w:rPr>
          <w:rFonts w:ascii="Arial" w:hAnsi="Arial" w:cs="Arial"/>
          <w:lang w:val="de-DE"/>
        </w:rPr>
        <w:t xml:space="preserve"> </w:t>
      </w:r>
      <w:r w:rsidRPr="00EF4A62">
        <w:rPr>
          <w:rFonts w:ascii="Arial" w:hAnsi="Arial" w:cs="Arial"/>
          <w:noProof/>
          <w:lang w:val="de-DE"/>
        </w:rPr>
        <w:drawing>
          <wp:inline distT="0" distB="0" distL="0" distR="0" wp14:anchorId="48D4AC0C" wp14:editId="21D915B0">
            <wp:extent cx="142240" cy="182880"/>
            <wp:effectExtent l="0" t="0" r="1016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240" cy="182880"/>
                    </a:xfrm>
                    <a:prstGeom prst="rect">
                      <a:avLst/>
                    </a:prstGeom>
                    <a:noFill/>
                    <a:ln>
                      <a:noFill/>
                    </a:ln>
                  </pic:spPr>
                </pic:pic>
              </a:graphicData>
            </a:graphic>
          </wp:inline>
        </w:drawing>
      </w:r>
    </w:p>
    <w:p w14:paraId="5421ECE2" w14:textId="77777777" w:rsidR="000A4429" w:rsidRPr="00EF4A62" w:rsidRDefault="000A4429" w:rsidP="000A4429">
      <w:pPr>
        <w:rPr>
          <w:rFonts w:ascii="Arial" w:hAnsi="Arial" w:cs="Arial"/>
          <w:lang w:val="de-DE"/>
        </w:rPr>
      </w:pPr>
    </w:p>
    <w:p w14:paraId="34898ADF" w14:textId="77777777" w:rsidR="000A4429" w:rsidRPr="00EF4A62" w:rsidRDefault="000A4429" w:rsidP="000A4429">
      <w:pPr>
        <w:rPr>
          <w:rFonts w:ascii="Arial" w:hAnsi="Arial" w:cs="Arial"/>
          <w:lang w:val="de-DE"/>
        </w:rPr>
      </w:pPr>
      <w:r w:rsidRPr="00EF4A62">
        <w:rPr>
          <w:rFonts w:ascii="Arial" w:hAnsi="Arial" w:cs="Arial"/>
          <w:lang w:val="de-DE"/>
        </w:rPr>
        <w:t xml:space="preserve"> </w:t>
      </w:r>
    </w:p>
    <w:p w14:paraId="1DF95996" w14:textId="77777777" w:rsidR="00476653" w:rsidRPr="00EF4A62" w:rsidRDefault="00476653" w:rsidP="000A4429">
      <w:pPr>
        <w:rPr>
          <w:rFonts w:ascii="Arial" w:hAnsi="Arial" w:cs="Arial"/>
          <w:lang w:val="de-DE"/>
        </w:rPr>
      </w:pPr>
    </w:p>
    <w:sectPr w:rsidR="00476653" w:rsidRPr="00EF4A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altName w:val="游明朝"/>
    <w:panose1 w:val="02020400000000000000"/>
    <w:charset w:val="80"/>
    <w:family w:val="roman"/>
    <w:notTrueType/>
    <w:pitch w:val="variable"/>
    <w:sig w:usb0="800002E7" w:usb1="2AC7FCFF"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429"/>
    <w:rsid w:val="000A4429"/>
    <w:rsid w:val="00133B16"/>
    <w:rsid w:val="00237E39"/>
    <w:rsid w:val="00476653"/>
    <w:rsid w:val="004B6C71"/>
    <w:rsid w:val="005A71E4"/>
    <w:rsid w:val="00B43A3D"/>
    <w:rsid w:val="00BB1496"/>
    <w:rsid w:val="00C71D08"/>
    <w:rsid w:val="00EE1A42"/>
    <w:rsid w:val="00EE37D6"/>
    <w:rsid w:val="00EF4A62"/>
    <w:rsid w:val="00FD514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AA4FB0"/>
  <w15:docId w15:val="{4F6531FF-03BC-8347-90CC-7D0439787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4429"/>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D5142"/>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D5142"/>
    <w:rPr>
      <w:rFonts w:ascii="Lucida Grande" w:eastAsiaTheme="minorEastAsia" w:hAnsi="Lucida Grande" w:cs="Lucida Grande"/>
      <w:sz w:val="18"/>
      <w:szCs w:val="18"/>
      <w:lang w:eastAsia="fr-FR"/>
    </w:rPr>
  </w:style>
  <w:style w:type="paragraph" w:styleId="NormalWeb">
    <w:name w:val="Normal (Web)"/>
    <w:basedOn w:val="Normal"/>
    <w:uiPriority w:val="99"/>
    <w:unhideWhenUsed/>
    <w:rsid w:val="00FD5142"/>
    <w:pPr>
      <w:spacing w:before="100" w:beforeAutospacing="1" w:after="100" w:afterAutospacing="1"/>
    </w:pPr>
    <w:rPr>
      <w:rFonts w:ascii="Times New Roman" w:eastAsiaTheme="minorHAnsi"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503</Words>
  <Characters>2767</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Trunzo</dc:creator>
  <cp:keywords/>
  <dc:description/>
  <cp:lastModifiedBy>Microsoft Office User</cp:lastModifiedBy>
  <cp:revision>3</cp:revision>
  <dcterms:created xsi:type="dcterms:W3CDTF">2023-01-25T13:10:00Z</dcterms:created>
  <dcterms:modified xsi:type="dcterms:W3CDTF">2023-01-25T13:10:00Z</dcterms:modified>
</cp:coreProperties>
</file>